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A" w:rsidRDefault="0088452A">
      <w:pPr>
        <w:spacing w:after="0" w:line="200" w:lineRule="exact"/>
        <w:rPr>
          <w:sz w:val="20"/>
          <w:szCs w:val="20"/>
        </w:rPr>
      </w:pPr>
    </w:p>
    <w:p w:rsidR="0088452A" w:rsidRDefault="0088452A">
      <w:pPr>
        <w:spacing w:before="3" w:after="0" w:line="260" w:lineRule="exact"/>
        <w:rPr>
          <w:sz w:val="26"/>
          <w:szCs w:val="26"/>
        </w:rPr>
      </w:pPr>
    </w:p>
    <w:p w:rsidR="0088452A" w:rsidRDefault="00AD1943">
      <w:pPr>
        <w:spacing w:after="0" w:line="505" w:lineRule="exact"/>
        <w:ind w:left="1340" w:right="1321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proofErr w:type="gramStart"/>
      <w:r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秀洲区</w:t>
      </w:r>
      <w:proofErr w:type="gramEnd"/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壤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染治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与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 w:rsidR="0088452A" w:rsidRDefault="00B51DB7">
      <w:pPr>
        <w:spacing w:after="0" w:line="559" w:lineRule="exact"/>
        <w:ind w:left="3102" w:right="3079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意见</w:t>
      </w:r>
    </w:p>
    <w:p w:rsidR="0088452A" w:rsidRDefault="0088452A">
      <w:pPr>
        <w:spacing w:before="10" w:after="0" w:line="130" w:lineRule="exact"/>
        <w:rPr>
          <w:sz w:val="13"/>
          <w:szCs w:val="13"/>
          <w:lang w:eastAsia="zh-CN"/>
        </w:rPr>
      </w:pPr>
    </w:p>
    <w:p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根据《关于印发土壤污染治理与修复成效技术评估指南（试 行）的通知》（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环办土壤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函〔2017〕1953 号），现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就</w:t>
      </w:r>
      <w:r w:rsidR="00AD194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秀洲</w:t>
      </w:r>
      <w:proofErr w:type="gramEnd"/>
      <w:r w:rsidR="00AD194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区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 w:rsidR="0088452A" w:rsidRDefault="00B51DB7">
      <w:pPr>
        <w:spacing w:before="42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sz w:val="32"/>
          <w:szCs w:val="32"/>
          <w:lang w:eastAsia="zh-CN"/>
        </w:rPr>
        <w:t>、总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体</w:t>
      </w:r>
      <w:r>
        <w:rPr>
          <w:rFonts w:ascii="黑体" w:eastAsia="黑体" w:hAnsi="黑体" w:cs="黑体"/>
          <w:sz w:val="32"/>
          <w:szCs w:val="32"/>
          <w:lang w:eastAsia="zh-CN"/>
        </w:rPr>
        <w:t>评价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2017 年以来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proofErr w:type="gramStart"/>
      <w:r w:rsidR="00AD194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秀洲区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贯彻落实国家土十条、《浙江省土壤污 染防治工作方案》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狠抓“两个安全利用”落地见效，取得了明显 成效。</w:t>
      </w:r>
    </w:p>
    <w:p w:rsidR="0088452A" w:rsidRPr="00AD1943" w:rsidRDefault="00B51DB7" w:rsidP="005A6353">
      <w:pPr>
        <w:pStyle w:val="Default"/>
        <w:ind w:firstLineChars="150" w:firstLine="480"/>
        <w:rPr>
          <w:lang w:eastAsia="zh-CN"/>
        </w:rPr>
      </w:pPr>
      <w:r w:rsidRPr="003C6F7B">
        <w:rPr>
          <w:rFonts w:hAnsi="仿宋_GB2312"/>
          <w:color w:val="333333"/>
          <w:sz w:val="32"/>
          <w:szCs w:val="32"/>
          <w:lang w:eastAsia="zh-CN"/>
        </w:rPr>
        <w:t>（一）主要目标完成情况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据初步测算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，</w:t>
      </w:r>
      <w:r w:rsidR="00AD1943" w:rsidRPr="00AD1943">
        <w:rPr>
          <w:rFonts w:hAnsi="仿宋_GB2312"/>
          <w:color w:val="333333"/>
          <w:sz w:val="32"/>
          <w:szCs w:val="32"/>
          <w:lang w:eastAsia="zh-CN"/>
        </w:rPr>
        <w:t xml:space="preserve"> 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全区列入国家土十条考核的</w:t>
      </w:r>
      <w:r w:rsidR="00AD1943">
        <w:rPr>
          <w:rFonts w:hAnsi="仿宋_GB2312"/>
          <w:color w:val="333333"/>
          <w:sz w:val="32"/>
          <w:szCs w:val="32"/>
          <w:lang w:eastAsia="zh-CN"/>
        </w:rPr>
        <w:t>1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个污染地块开发符合安全利用要求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；</w:t>
      </w:r>
      <w:r w:rsidR="005A6353" w:rsidRPr="005A6353">
        <w:rPr>
          <w:rFonts w:hAnsi="仿宋_GB2312" w:hint="eastAsia"/>
          <w:color w:val="FF0000"/>
          <w:sz w:val="32"/>
          <w:szCs w:val="32"/>
          <w:lang w:eastAsia="zh-CN"/>
        </w:rPr>
        <w:t>安全利用类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受污染耕地</w:t>
      </w:r>
      <w:r w:rsidR="002E3F2B">
        <w:rPr>
          <w:rFonts w:hAnsi="仿宋_GB2312" w:hint="eastAsia"/>
          <w:color w:val="333333"/>
          <w:sz w:val="32"/>
          <w:szCs w:val="32"/>
          <w:lang w:eastAsia="zh-CN"/>
        </w:rPr>
        <w:t>1</w:t>
      </w:r>
      <w:r w:rsidR="002E3F2B">
        <w:rPr>
          <w:rFonts w:hAnsi="仿宋_GB2312"/>
          <w:color w:val="333333"/>
          <w:sz w:val="32"/>
          <w:szCs w:val="32"/>
          <w:lang w:eastAsia="zh-CN"/>
        </w:rPr>
        <w:t>.053</w:t>
      </w:r>
      <w:r w:rsidR="002E3F2B">
        <w:rPr>
          <w:rFonts w:hAnsi="仿宋_GB2312" w:hint="eastAsia"/>
          <w:color w:val="333333"/>
          <w:sz w:val="32"/>
          <w:szCs w:val="32"/>
          <w:lang w:eastAsia="zh-CN"/>
        </w:rPr>
        <w:t>万亩，均已安全利用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（二）污染防治制度建设情况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成立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区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政府主要领导任组长的土壤污染防治领导小组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统筹推进土壤污染防治工作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结合地方实际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出台土壤污染防治工作方案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土地出让前土壤污染调查工作通知等政策文件。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（三）建设用地土壤环境管理情况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组织完成重点企业用地土壤污染状况调查采样检测任务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落实建立疑似污染地块名录管理制度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建设用地“用途变更”环节土壤污染调查要求落实较好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；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实施 </w:t>
      </w:r>
      <w:r w:rsidR="003C6F7B"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个污染地块修复（管控）工程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建立辖区土壤污染防治重点监管单位清单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督促落实了土壤污染重点监管单位污染隐患排查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="005A6353" w:rsidRPr="005A635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自行监测、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地下储罐信息备案</w:t>
      </w:r>
      <w:r w:rsidR="005A6353" w:rsidRPr="005A635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拆除活动污染防治等要求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88452A" w:rsidRPr="003C6F7B" w:rsidRDefault="0088452A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88452A" w:rsidRPr="003C6F7B">
          <w:type w:val="continuous"/>
          <w:pgSz w:w="11920" w:h="16840"/>
          <w:pgMar w:top="1560" w:right="1480" w:bottom="280" w:left="1480" w:header="720" w:footer="720" w:gutter="0"/>
          <w:cols w:space="720"/>
        </w:sectPr>
      </w:pP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lastRenderedPageBreak/>
        <w:t>（四）农用地土壤环境管理情况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按要求完成了农用地土壤污染状况调查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耕地土壤环境质量划定任务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88452A" w:rsidRDefault="00B51DB7">
      <w:pPr>
        <w:spacing w:before="53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>、工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作</w:t>
      </w:r>
      <w:r>
        <w:rPr>
          <w:rFonts w:ascii="黑体" w:eastAsia="黑体" w:hAnsi="黑体" w:cs="黑体"/>
          <w:sz w:val="32"/>
          <w:szCs w:val="32"/>
          <w:lang w:eastAsia="zh-CN"/>
        </w:rPr>
        <w:t>建议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（一）加强《土壤法》普法宣传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要将《土壤法》纳入生态环保系统监管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监测和执法等业务培训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做到执法者先懂法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要加强对土壤污染重点监管单位的普法宣传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提升其履行防治 土壤污染的责任意识。</w:t>
      </w:r>
    </w:p>
    <w:p w:rsidR="003C6F7B" w:rsidRDefault="003C6F7B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（二）强化土壤污染源头管控。严格执行重金属污染物总量控制指标，加强对土壤污染重点监管单位的环境监督，督促重点监管单位按土壤法要求落实自行监测、隐患排查和拆除污染防治等责任。</w:t>
      </w:r>
    </w:p>
    <w:p w:rsidR="003C6F7B" w:rsidRPr="003C6F7B" w:rsidRDefault="003C6F7B" w:rsidP="003C6F7B">
      <w:pPr>
        <w:spacing w:before="45" w:after="0" w:line="244" w:lineRule="auto"/>
        <w:ind w:right="3" w:firstLineChars="200" w:firstLine="64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（四）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深化涉土污染源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综合防治。开展耕地土壤污染溯源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 w:rsidR="0088452A" w:rsidRPr="003C6F7B" w:rsidSect="00AA729D">
      <w:pgSz w:w="11920" w:h="16840"/>
      <w:pgMar w:top="156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A9" w:rsidRDefault="001124A9" w:rsidP="00AD1943">
      <w:pPr>
        <w:spacing w:after="0" w:line="240" w:lineRule="auto"/>
      </w:pPr>
      <w:r>
        <w:separator/>
      </w:r>
    </w:p>
  </w:endnote>
  <w:endnote w:type="continuationSeparator" w:id="0">
    <w:p w:rsidR="001124A9" w:rsidRDefault="001124A9" w:rsidP="00A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A9" w:rsidRDefault="001124A9" w:rsidP="00AD1943">
      <w:pPr>
        <w:spacing w:after="0" w:line="240" w:lineRule="auto"/>
      </w:pPr>
      <w:r>
        <w:separator/>
      </w:r>
    </w:p>
  </w:footnote>
  <w:footnote w:type="continuationSeparator" w:id="0">
    <w:p w:rsidR="001124A9" w:rsidRDefault="001124A9" w:rsidP="00AD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8452A"/>
    <w:rsid w:val="001124A9"/>
    <w:rsid w:val="001B3ACF"/>
    <w:rsid w:val="002E3F2B"/>
    <w:rsid w:val="003C6F7B"/>
    <w:rsid w:val="005A6353"/>
    <w:rsid w:val="00874442"/>
    <w:rsid w:val="0088452A"/>
    <w:rsid w:val="00AA729D"/>
    <w:rsid w:val="00AD1943"/>
    <w:rsid w:val="00B5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qFormat/>
    <w:rsid w:val="003C6F7B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eastAsia="微软雅黑" w:hAnsi="宋体" w:cs="宋体"/>
      <w:kern w:val="2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A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9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9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943"/>
    <w:rPr>
      <w:sz w:val="18"/>
      <w:szCs w:val="18"/>
    </w:rPr>
  </w:style>
  <w:style w:type="paragraph" w:customStyle="1" w:styleId="Default">
    <w:name w:val="Default"/>
    <w:rsid w:val="00AD1943"/>
    <w:pPr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</dc:creator>
  <cp:lastModifiedBy>AutoBVT</cp:lastModifiedBy>
  <cp:revision>7</cp:revision>
  <dcterms:created xsi:type="dcterms:W3CDTF">2020-12-28T23:40:00Z</dcterms:created>
  <dcterms:modified xsi:type="dcterms:W3CDTF">2020-12-29T00:39:00Z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</Properties>
</file>