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b/>
          <w:color w:val="333333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辐射安全许可证核发公告（2020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1012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）</w:t>
      </w:r>
    </w:p>
    <w:bookmarkEnd w:id="0"/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受浙江省生态环境厅委托，以下辐射安全许可事项于2020年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日已批准。</w:t>
      </w:r>
    </w:p>
    <w:tbl>
      <w:tblPr>
        <w:tblStyle w:val="4"/>
        <w:tblW w:w="14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93"/>
        <w:gridCol w:w="3144"/>
        <w:gridCol w:w="1421"/>
        <w:gridCol w:w="1572"/>
        <w:gridCol w:w="1754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059" w:type="dxa"/>
            <w:gridSpan w:val="6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辐射安全许可证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单位名称</w:t>
            </w:r>
          </w:p>
        </w:tc>
        <w:tc>
          <w:tcPr>
            <w:tcW w:w="3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地址</w:t>
            </w:r>
          </w:p>
        </w:tc>
        <w:tc>
          <w:tcPr>
            <w:tcW w:w="142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法定代表人</w:t>
            </w:r>
          </w:p>
        </w:tc>
        <w:tc>
          <w:tcPr>
            <w:tcW w:w="15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种类和范围</w:t>
            </w:r>
          </w:p>
        </w:tc>
        <w:tc>
          <w:tcPr>
            <w:tcW w:w="175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许可证编号</w:t>
            </w:r>
          </w:p>
        </w:tc>
        <w:tc>
          <w:tcPr>
            <w:tcW w:w="31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tbl>
            <w:tblPr>
              <w:tblStyle w:val="4"/>
              <w:tblW w:w="5000" w:type="pct"/>
              <w:tblInd w:w="-157" w:type="dxa"/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83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single" w:color="BFBFBF" w:sz="6" w:space="0"/>
                    <w:left w:val="single" w:color="BFBFBF" w:sz="6" w:space="0"/>
                    <w:bottom w:val="single" w:color="BFBFBF" w:sz="6" w:space="0"/>
                    <w:right w:val="single" w:color="BFBFBF" w:sz="6" w:space="0"/>
                  </w:tcBorders>
                  <w:shd w:val="clear" w:color="auto" w:fill="FFFFFF"/>
                  <w:tcMar>
                    <w:left w:w="1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lang w:val="en-US" w:eastAsia="zh-CN"/>
                    </w:rPr>
                    <w:t>嘉兴市艺星医疗美容门诊部有限公司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  <w:tc>
          <w:tcPr>
            <w:tcW w:w="3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嘉兴市南湖区禾兴南路78号</w:t>
            </w:r>
          </w:p>
        </w:tc>
        <w:tc>
          <w:tcPr>
            <w:tcW w:w="142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陈翔</w:t>
            </w:r>
          </w:p>
        </w:tc>
        <w:tc>
          <w:tcPr>
            <w:tcW w:w="15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使用Ⅲ类射线装置</w:t>
            </w:r>
          </w:p>
        </w:tc>
        <w:tc>
          <w:tcPr>
            <w:tcW w:w="175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浙环辐证[F2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400</w:t>
            </w:r>
            <w:r>
              <w:rPr>
                <w:rFonts w:hint="eastAsia" w:ascii="微软雅黑" w:hAnsi="微软雅黑" w:eastAsia="微软雅黑" w:cs="微软雅黑"/>
              </w:rPr>
              <w:t>]</w:t>
            </w:r>
          </w:p>
        </w:tc>
        <w:tc>
          <w:tcPr>
            <w:tcW w:w="31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202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</w:rPr>
              <w:t>年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</w:rPr>
              <w:t>月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二、行政复议和行政诉讼权利告知：公民、法人或其他组织认为公告的辐射安全许可（重新申请）审批决定侵犯其合法权益的，可以自公告之日起六十日内对委托单位提起行政复议，也可以自公告之日起六个月内对委托单位提起行政诉讼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DAD66"/>
    <w:multiLevelType w:val="singleLevel"/>
    <w:tmpl w:val="8A1DAD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73504"/>
    <w:rsid w:val="5FC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2020-10-12T09:18:00Z</dcterms:created>
  <dc:creator>Administrator</dc:creator>
  <cp:lastModifiedBy>Administrator</cp:lastModifiedBy>
  <dcterms:modified xsi:type="dcterms:W3CDTF">2020-10-12T09:18:27Z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