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2A" w:rsidRDefault="0088452A">
      <w:pPr>
        <w:spacing w:after="0" w:line="200" w:lineRule="exact"/>
        <w:rPr>
          <w:sz w:val="20"/>
          <w:szCs w:val="20"/>
        </w:rPr>
      </w:pPr>
    </w:p>
    <w:p w:rsidR="0088452A" w:rsidRDefault="0088452A">
      <w:pPr>
        <w:spacing w:before="3" w:after="0" w:line="260" w:lineRule="exact"/>
        <w:rPr>
          <w:sz w:val="26"/>
          <w:szCs w:val="26"/>
        </w:rPr>
      </w:pPr>
    </w:p>
    <w:p w:rsidR="0088452A" w:rsidRDefault="00300AF4">
      <w:pPr>
        <w:spacing w:after="0" w:line="505" w:lineRule="exact"/>
        <w:ind w:left="1340" w:right="1321"/>
        <w:jc w:val="center"/>
        <w:rPr>
          <w:rFonts w:ascii="Microsoft JhengHei" w:eastAsia="Microsoft JhengHei" w:hAnsi="Microsoft JhengHei" w:cs="Microsoft JhengHei"/>
          <w:sz w:val="44"/>
          <w:szCs w:val="44"/>
          <w:lang w:eastAsia="zh-CN"/>
        </w:rPr>
      </w:pPr>
      <w:r>
        <w:rPr>
          <w:rFonts w:ascii="Microsoft JhengHei" w:eastAsia="Microsoft JhengHei" w:hAnsi="Microsoft JhengHei" w:cs="Microsoft JhengHei" w:hint="eastAsia"/>
          <w:w w:val="99"/>
          <w:position w:val="1"/>
          <w:sz w:val="44"/>
          <w:szCs w:val="44"/>
          <w:lang w:eastAsia="zh-CN"/>
        </w:rPr>
        <w:t>海盐县</w:t>
      </w:r>
      <w:r w:rsidR="00B51DB7">
        <w:rPr>
          <w:rFonts w:ascii="Microsoft JhengHei" w:eastAsia="Microsoft JhengHei" w:hAnsi="Microsoft JhengHei" w:cs="Microsoft JhengHei"/>
          <w:spacing w:val="2"/>
          <w:w w:val="99"/>
          <w:position w:val="1"/>
          <w:sz w:val="44"/>
          <w:szCs w:val="44"/>
          <w:lang w:eastAsia="zh-CN"/>
        </w:rPr>
        <w:t>土</w:t>
      </w:r>
      <w:r w:rsidR="00B51DB7">
        <w:rPr>
          <w:rFonts w:ascii="Microsoft JhengHei" w:eastAsia="Microsoft JhengHei" w:hAnsi="Microsoft JhengHei" w:cs="Microsoft JhengHei"/>
          <w:w w:val="99"/>
          <w:position w:val="1"/>
          <w:sz w:val="44"/>
          <w:szCs w:val="44"/>
          <w:lang w:eastAsia="zh-CN"/>
        </w:rPr>
        <w:t>壤</w:t>
      </w:r>
      <w:r w:rsidR="00B51DB7">
        <w:rPr>
          <w:rFonts w:ascii="Microsoft JhengHei" w:eastAsia="Microsoft JhengHei" w:hAnsi="Microsoft JhengHei" w:cs="Microsoft JhengHei"/>
          <w:spacing w:val="2"/>
          <w:w w:val="99"/>
          <w:position w:val="1"/>
          <w:sz w:val="44"/>
          <w:szCs w:val="44"/>
          <w:lang w:eastAsia="zh-CN"/>
        </w:rPr>
        <w:t>污</w:t>
      </w:r>
      <w:r w:rsidR="00B51DB7">
        <w:rPr>
          <w:rFonts w:ascii="Microsoft JhengHei" w:eastAsia="Microsoft JhengHei" w:hAnsi="Microsoft JhengHei" w:cs="Microsoft JhengHei"/>
          <w:w w:val="99"/>
          <w:position w:val="1"/>
          <w:sz w:val="44"/>
          <w:szCs w:val="44"/>
          <w:lang w:eastAsia="zh-CN"/>
        </w:rPr>
        <w:t>染治</w:t>
      </w:r>
      <w:r w:rsidR="00B51DB7">
        <w:rPr>
          <w:rFonts w:ascii="Microsoft JhengHei" w:eastAsia="Microsoft JhengHei" w:hAnsi="Microsoft JhengHei" w:cs="Microsoft JhengHei"/>
          <w:spacing w:val="2"/>
          <w:w w:val="99"/>
          <w:position w:val="1"/>
          <w:sz w:val="44"/>
          <w:szCs w:val="44"/>
          <w:lang w:eastAsia="zh-CN"/>
        </w:rPr>
        <w:t>理</w:t>
      </w:r>
      <w:r w:rsidR="00B51DB7">
        <w:rPr>
          <w:rFonts w:ascii="Microsoft JhengHei" w:eastAsia="Microsoft JhengHei" w:hAnsi="Microsoft JhengHei" w:cs="Microsoft JhengHei"/>
          <w:w w:val="99"/>
          <w:position w:val="1"/>
          <w:sz w:val="44"/>
          <w:szCs w:val="44"/>
          <w:lang w:eastAsia="zh-CN"/>
        </w:rPr>
        <w:t>与</w:t>
      </w:r>
      <w:r w:rsidR="00B51DB7">
        <w:rPr>
          <w:rFonts w:ascii="Microsoft JhengHei" w:eastAsia="Microsoft JhengHei" w:hAnsi="Microsoft JhengHei" w:cs="Microsoft JhengHei"/>
          <w:spacing w:val="2"/>
          <w:w w:val="99"/>
          <w:position w:val="1"/>
          <w:sz w:val="44"/>
          <w:szCs w:val="44"/>
          <w:lang w:eastAsia="zh-CN"/>
        </w:rPr>
        <w:t>修</w:t>
      </w:r>
      <w:r w:rsidR="00B51DB7">
        <w:rPr>
          <w:rFonts w:ascii="Microsoft JhengHei" w:eastAsia="Microsoft JhengHei" w:hAnsi="Microsoft JhengHei" w:cs="Microsoft JhengHei"/>
          <w:w w:val="99"/>
          <w:position w:val="1"/>
          <w:sz w:val="44"/>
          <w:szCs w:val="44"/>
          <w:lang w:eastAsia="zh-CN"/>
        </w:rPr>
        <w:t>复成效</w:t>
      </w:r>
    </w:p>
    <w:p w:rsidR="0088452A" w:rsidRDefault="00B51DB7">
      <w:pPr>
        <w:spacing w:after="0" w:line="559" w:lineRule="exact"/>
        <w:ind w:left="3102" w:right="3079"/>
        <w:jc w:val="center"/>
        <w:rPr>
          <w:rFonts w:ascii="Microsoft JhengHei" w:eastAsia="Microsoft JhengHei" w:hAnsi="Microsoft JhengHei" w:cs="Microsoft JhengHei"/>
          <w:sz w:val="44"/>
          <w:szCs w:val="44"/>
          <w:lang w:eastAsia="zh-CN"/>
        </w:rPr>
      </w:pPr>
      <w:r>
        <w:rPr>
          <w:rFonts w:ascii="Microsoft JhengHei" w:eastAsia="Microsoft JhengHei" w:hAnsi="Microsoft JhengHei" w:cs="Microsoft JhengHei"/>
          <w:spacing w:val="2"/>
          <w:w w:val="99"/>
          <w:sz w:val="44"/>
          <w:szCs w:val="44"/>
          <w:lang w:eastAsia="zh-CN"/>
        </w:rPr>
        <w:t>技</w:t>
      </w:r>
      <w:r>
        <w:rPr>
          <w:rFonts w:ascii="Microsoft JhengHei" w:eastAsia="Microsoft JhengHei" w:hAnsi="Microsoft JhengHei" w:cs="Microsoft JhengHei"/>
          <w:w w:val="99"/>
          <w:sz w:val="44"/>
          <w:szCs w:val="44"/>
          <w:lang w:eastAsia="zh-CN"/>
        </w:rPr>
        <w:t>术评</w:t>
      </w:r>
      <w:r>
        <w:rPr>
          <w:rFonts w:ascii="Microsoft JhengHei" w:eastAsia="Microsoft JhengHei" w:hAnsi="Microsoft JhengHei" w:cs="Microsoft JhengHei"/>
          <w:spacing w:val="2"/>
          <w:w w:val="99"/>
          <w:sz w:val="44"/>
          <w:szCs w:val="44"/>
          <w:lang w:eastAsia="zh-CN"/>
        </w:rPr>
        <w:t>估</w:t>
      </w:r>
      <w:r>
        <w:rPr>
          <w:rFonts w:ascii="Microsoft JhengHei" w:eastAsia="Microsoft JhengHei" w:hAnsi="Microsoft JhengHei" w:cs="Microsoft JhengHei"/>
          <w:w w:val="99"/>
          <w:sz w:val="44"/>
          <w:szCs w:val="44"/>
          <w:lang w:eastAsia="zh-CN"/>
        </w:rPr>
        <w:t>意见</w:t>
      </w:r>
    </w:p>
    <w:p w:rsidR="0088452A" w:rsidRDefault="0088452A">
      <w:pPr>
        <w:spacing w:before="10" w:after="0" w:line="130" w:lineRule="exact"/>
        <w:rPr>
          <w:sz w:val="13"/>
          <w:szCs w:val="13"/>
          <w:lang w:eastAsia="zh-CN"/>
        </w:rPr>
      </w:pPr>
    </w:p>
    <w:p w:rsidR="0088452A" w:rsidRDefault="0088452A">
      <w:pPr>
        <w:spacing w:after="0" w:line="200" w:lineRule="exact"/>
        <w:rPr>
          <w:sz w:val="20"/>
          <w:szCs w:val="20"/>
          <w:lang w:eastAsia="zh-CN"/>
        </w:rPr>
      </w:pPr>
    </w:p>
    <w:p w:rsidR="0088452A" w:rsidRDefault="0088452A">
      <w:pPr>
        <w:spacing w:after="0" w:line="200" w:lineRule="exact"/>
        <w:rPr>
          <w:sz w:val="20"/>
          <w:szCs w:val="20"/>
          <w:lang w:eastAsia="zh-CN"/>
        </w:rPr>
      </w:pPr>
    </w:p>
    <w:p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根据《关于印发土壤污染治理与修复成效技术评估指南（试 行）的通知》（环办土壤函〔2017〕1953 号），现就</w:t>
      </w:r>
      <w:r w:rsidR="00300AF4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海盐县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近年 来土壤污染治理与修复成效，提出以下技术评估意见：</w:t>
      </w:r>
    </w:p>
    <w:p w:rsidR="0088452A" w:rsidRDefault="00B51DB7">
      <w:pPr>
        <w:spacing w:before="42" w:after="0" w:line="240" w:lineRule="auto"/>
        <w:ind w:left="750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一</w:t>
      </w:r>
      <w:r>
        <w:rPr>
          <w:rFonts w:ascii="黑体" w:eastAsia="黑体" w:hAnsi="黑体" w:cs="黑体"/>
          <w:sz w:val="32"/>
          <w:szCs w:val="32"/>
          <w:lang w:eastAsia="zh-CN"/>
        </w:rPr>
        <w:t>、总</w:t>
      </w: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体</w:t>
      </w:r>
      <w:r>
        <w:rPr>
          <w:rFonts w:ascii="黑体" w:eastAsia="黑体" w:hAnsi="黑体" w:cs="黑体"/>
          <w:sz w:val="32"/>
          <w:szCs w:val="32"/>
          <w:lang w:eastAsia="zh-CN"/>
        </w:rPr>
        <w:t>评价</w:t>
      </w:r>
    </w:p>
    <w:p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2017 年以来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="00300AF4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海盐县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贯彻落实国家土十条、《浙江省土壤污 染防治工作方案》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狠抓“两个安全利用”落地见效，取得了明显 成效。</w:t>
      </w:r>
    </w:p>
    <w:p w:rsidR="0088452A" w:rsidRPr="00AD1943" w:rsidRDefault="00B51DB7" w:rsidP="00300AF4">
      <w:pPr>
        <w:pStyle w:val="Default"/>
        <w:ind w:firstLineChars="200" w:firstLine="640"/>
        <w:rPr>
          <w:lang w:eastAsia="zh-CN"/>
        </w:rPr>
      </w:pPr>
      <w:r w:rsidRPr="003C6F7B">
        <w:rPr>
          <w:rFonts w:hAnsi="仿宋_GB2312"/>
          <w:color w:val="333333"/>
          <w:sz w:val="32"/>
          <w:szCs w:val="32"/>
          <w:lang w:eastAsia="zh-CN"/>
        </w:rPr>
        <w:t>（一）主要目标完成情况</w:t>
      </w:r>
      <w:r w:rsidR="003C6F7B" w:rsidRPr="003C6F7B">
        <w:rPr>
          <w:rFonts w:hAnsi="仿宋_GB2312" w:hint="eastAsia"/>
          <w:color w:val="333333"/>
          <w:sz w:val="32"/>
          <w:szCs w:val="32"/>
          <w:lang w:eastAsia="zh-CN"/>
        </w:rPr>
        <w:t>。</w:t>
      </w:r>
      <w:r w:rsidRPr="003C6F7B">
        <w:rPr>
          <w:rFonts w:hAnsi="仿宋_GB2312"/>
          <w:color w:val="333333"/>
          <w:sz w:val="32"/>
          <w:szCs w:val="32"/>
          <w:lang w:eastAsia="zh-CN"/>
        </w:rPr>
        <w:t>据初步测算</w:t>
      </w:r>
      <w:r w:rsidR="003C6F7B" w:rsidRPr="003C6F7B">
        <w:rPr>
          <w:rFonts w:hAnsi="仿宋_GB2312" w:hint="eastAsia"/>
          <w:color w:val="333333"/>
          <w:sz w:val="32"/>
          <w:szCs w:val="32"/>
          <w:lang w:eastAsia="zh-CN"/>
        </w:rPr>
        <w:t>，</w:t>
      </w:r>
      <w:r w:rsidR="00AD1943" w:rsidRPr="00AD1943">
        <w:rPr>
          <w:rFonts w:hAnsi="仿宋_GB2312" w:hint="eastAsia"/>
          <w:color w:val="333333"/>
          <w:sz w:val="32"/>
          <w:szCs w:val="32"/>
          <w:lang w:eastAsia="zh-CN"/>
        </w:rPr>
        <w:t>全</w:t>
      </w:r>
      <w:r w:rsidR="002B1DA6">
        <w:rPr>
          <w:rFonts w:hAnsi="仿宋_GB2312" w:hint="eastAsia"/>
          <w:color w:val="333333"/>
          <w:sz w:val="32"/>
          <w:szCs w:val="32"/>
          <w:lang w:eastAsia="zh-CN"/>
        </w:rPr>
        <w:t>县无</w:t>
      </w:r>
      <w:r w:rsidR="00AD1943" w:rsidRPr="00AD1943">
        <w:rPr>
          <w:rFonts w:hAnsi="仿宋_GB2312" w:hint="eastAsia"/>
          <w:color w:val="333333"/>
          <w:sz w:val="32"/>
          <w:szCs w:val="32"/>
          <w:lang w:eastAsia="zh-CN"/>
        </w:rPr>
        <w:t>污染地块开发</w:t>
      </w:r>
      <w:r w:rsidR="002B1DA6">
        <w:rPr>
          <w:rFonts w:hAnsi="仿宋_GB2312" w:hint="eastAsia"/>
          <w:color w:val="333333"/>
          <w:sz w:val="32"/>
          <w:szCs w:val="32"/>
          <w:lang w:eastAsia="zh-CN"/>
        </w:rPr>
        <w:t>情况</w:t>
      </w:r>
      <w:r w:rsidRPr="003C6F7B">
        <w:rPr>
          <w:rFonts w:hAnsi="仿宋_GB2312"/>
          <w:color w:val="333333"/>
          <w:sz w:val="32"/>
          <w:szCs w:val="32"/>
          <w:lang w:eastAsia="zh-CN"/>
        </w:rPr>
        <w:t>；未发现受污染耕地分布</w:t>
      </w:r>
      <w:r w:rsidR="003C6F7B" w:rsidRPr="003C6F7B">
        <w:rPr>
          <w:rFonts w:hAnsi="仿宋_GB2312" w:hint="eastAsia"/>
          <w:color w:val="333333"/>
          <w:sz w:val="32"/>
          <w:szCs w:val="32"/>
          <w:lang w:eastAsia="zh-CN"/>
        </w:rPr>
        <w:t>。</w:t>
      </w:r>
    </w:p>
    <w:p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（二）污染防治制度建设情况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成立</w:t>
      </w:r>
      <w:r w:rsidR="002B1DA6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县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政府主要领导任组长的土壤污染防治领导小组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统筹推进土壤污染防治工作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结合地方实际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出台土壤污染防治工作方案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土地出让前土壤污染调查工作通知等政策文件。</w:t>
      </w:r>
    </w:p>
    <w:p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（三）建设用地土壤环境管理情况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组织完成重点企业用地土壤污染状况调查采样检测任务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落实建立疑似污染地块名录管理制度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建设用地“用途变更”环节土壤污染调查要求落实较好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建立辖区土壤污染防治重点监管单位清单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="006E6BEF" w:rsidRPr="006E6BEF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督促落实了土壤污染重点监管单位污染隐患排查、地下储罐信息备案、拆除活动污染防治等要求。</w:t>
      </w:r>
    </w:p>
    <w:p w:rsidR="0088452A" w:rsidRPr="003C6F7B" w:rsidRDefault="0088452A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  <w:sectPr w:rsidR="0088452A" w:rsidRPr="003C6F7B">
          <w:type w:val="continuous"/>
          <w:pgSz w:w="11920" w:h="16840"/>
          <w:pgMar w:top="1560" w:right="1480" w:bottom="280" w:left="1480" w:header="720" w:footer="720" w:gutter="0"/>
          <w:cols w:space="720"/>
        </w:sectPr>
      </w:pPr>
    </w:p>
    <w:p w:rsidR="0088452A" w:rsidRPr="003C6F7B" w:rsidRDefault="00B51DB7" w:rsidP="006E6BEF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lastRenderedPageBreak/>
        <w:t>（四）农用地土壤环境管理情况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按要求完成了农用地土壤污染状况调查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耕地土壤环境质量划定任务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</w:p>
    <w:p w:rsidR="0088452A" w:rsidRDefault="00B51DB7">
      <w:pPr>
        <w:spacing w:before="53" w:after="0" w:line="240" w:lineRule="auto"/>
        <w:ind w:left="750" w:right="-20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二</w:t>
      </w:r>
      <w:r>
        <w:rPr>
          <w:rFonts w:ascii="黑体" w:eastAsia="黑体" w:hAnsi="黑体" w:cs="黑体"/>
          <w:sz w:val="32"/>
          <w:szCs w:val="32"/>
          <w:lang w:eastAsia="zh-CN"/>
        </w:rPr>
        <w:t>、工</w:t>
      </w:r>
      <w:r>
        <w:rPr>
          <w:rFonts w:ascii="黑体" w:eastAsia="黑体" w:hAnsi="黑体" w:cs="黑体"/>
          <w:spacing w:val="2"/>
          <w:sz w:val="32"/>
          <w:szCs w:val="32"/>
          <w:lang w:eastAsia="zh-CN"/>
        </w:rPr>
        <w:t>作</w:t>
      </w:r>
      <w:r>
        <w:rPr>
          <w:rFonts w:ascii="黑体" w:eastAsia="黑体" w:hAnsi="黑体" w:cs="黑体"/>
          <w:sz w:val="32"/>
          <w:szCs w:val="32"/>
          <w:lang w:eastAsia="zh-CN"/>
        </w:rPr>
        <w:t>建议</w:t>
      </w:r>
    </w:p>
    <w:p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（一）加强《土壤法》普法宣传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要将《土壤法》纳入生态环保系统监管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、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监测和执法等业务培训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做到执法者先懂法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 xml:space="preserve"> 要加强对土壤污染重点监管单位的普法宣传</w:t>
      </w:r>
      <w:r w:rsidR="003C6F7B" w:rsidRPr="003C6F7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</w:t>
      </w: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提升其履行防治 土壤污染的责任意识。</w:t>
      </w:r>
    </w:p>
    <w:p w:rsidR="003C6F7B" w:rsidRDefault="003C6F7B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（二）强化土壤污染源头管控。严格执行重金属污染物总量控制指标，加强对土壤污染重点监管单位的环境监督，督促重点监管单位按土壤法要求落实自行监测、隐患排查、和拆除污染防治等责任。</w:t>
      </w:r>
    </w:p>
    <w:p w:rsidR="003C6F7B" w:rsidRPr="003C6F7B" w:rsidRDefault="003C6F7B" w:rsidP="003C6F7B">
      <w:pPr>
        <w:spacing w:before="45" w:after="0" w:line="244" w:lineRule="auto"/>
        <w:ind w:right="3" w:firstLineChars="200" w:firstLine="640"/>
        <w:jc w:val="both"/>
        <w:rPr>
          <w:rFonts w:ascii="Microsoft JhengHei" w:hAnsi="Microsoft JhengHei" w:cs="Microsoft JhengHei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lang w:eastAsia="zh-CN"/>
        </w:rPr>
        <w:t>（三）加强建设用地土壤环境管理。结合重点行业企业土壤污染状况调查，完善疑似污染地块监管，保障用地变更地块应调查尽调查，加强污染地块再开发利用监管，确保污染地块安全利用。</w:t>
      </w:r>
    </w:p>
    <w:p w:rsidR="0088452A" w:rsidRPr="003C6F7B" w:rsidRDefault="00B51DB7" w:rsidP="003C6F7B">
      <w:pPr>
        <w:pStyle w:val="a3"/>
        <w:shd w:val="clear" w:color="auto" w:fill="FFFFFF"/>
        <w:topLinePunct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 w:rsidRPr="003C6F7B">
        <w:rPr>
          <w:rFonts w:ascii="仿宋_GB2312" w:eastAsia="仿宋_GB2312" w:hAnsi="仿宋_GB2312" w:cs="仿宋_GB2312"/>
          <w:color w:val="333333"/>
          <w:sz w:val="32"/>
          <w:szCs w:val="32"/>
        </w:rPr>
        <w:t>（四）深化涉土污染源综合防治。开展耕地土壤污染溯源排查整治，逐年滚动推进受污染耕地周边工矿污染源排查，对查明影响耕地土壤环境质量的，要依法落实减排或治理措施。优化土壤污染重点监管单位名录，督促重点单位落实有毒有害物质排放报告、污染隐患排查、用地土壤和地下水自行监测、拆除污染防治等法定义务。</w:t>
      </w:r>
    </w:p>
    <w:sectPr w:rsidR="0088452A" w:rsidRPr="003C6F7B" w:rsidSect="00C55680">
      <w:pgSz w:w="11920" w:h="16840"/>
      <w:pgMar w:top="1560" w:right="148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2CB" w:rsidRDefault="00A972CB" w:rsidP="00AD1943">
      <w:pPr>
        <w:spacing w:after="0" w:line="240" w:lineRule="auto"/>
      </w:pPr>
      <w:r>
        <w:separator/>
      </w:r>
    </w:p>
  </w:endnote>
  <w:endnote w:type="continuationSeparator" w:id="1">
    <w:p w:rsidR="00A972CB" w:rsidRDefault="00A972CB" w:rsidP="00AD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Arial Unicode MS"/>
    <w:charset w:val="88"/>
    <w:family w:val="swiss"/>
    <w:pitch w:val="variable"/>
    <w:sig w:usb0="00000000" w:usb1="28CF4400" w:usb2="00000016" w:usb3="00000000" w:csb0="00100009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2CB" w:rsidRDefault="00A972CB" w:rsidP="00AD1943">
      <w:pPr>
        <w:spacing w:after="0" w:line="240" w:lineRule="auto"/>
      </w:pPr>
      <w:r>
        <w:separator/>
      </w:r>
    </w:p>
  </w:footnote>
  <w:footnote w:type="continuationSeparator" w:id="1">
    <w:p w:rsidR="00A972CB" w:rsidRDefault="00A972CB" w:rsidP="00AD1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88452A"/>
    <w:rsid w:val="002B1DA6"/>
    <w:rsid w:val="002D3607"/>
    <w:rsid w:val="00300AF4"/>
    <w:rsid w:val="003C6F7B"/>
    <w:rsid w:val="00511CF8"/>
    <w:rsid w:val="006E6BEF"/>
    <w:rsid w:val="00874442"/>
    <w:rsid w:val="0088452A"/>
    <w:rsid w:val="00A972CB"/>
    <w:rsid w:val="00AD1943"/>
    <w:rsid w:val="00B51DB7"/>
    <w:rsid w:val="00C5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next w:val="a"/>
    <w:uiPriority w:val="99"/>
    <w:qFormat/>
    <w:rsid w:val="003C6F7B"/>
    <w:pPr>
      <w:adjustRightInd w:val="0"/>
      <w:snapToGrid w:val="0"/>
      <w:spacing w:before="100" w:beforeAutospacing="1" w:after="100" w:afterAutospacing="1" w:line="240" w:lineRule="auto"/>
      <w:jc w:val="both"/>
    </w:pPr>
    <w:rPr>
      <w:rFonts w:ascii="宋体" w:eastAsia="微软雅黑" w:hAnsi="宋体" w:cs="宋体"/>
      <w:kern w:val="2"/>
      <w:sz w:val="24"/>
      <w:szCs w:val="24"/>
      <w:lang w:eastAsia="zh-CN"/>
    </w:rPr>
  </w:style>
  <w:style w:type="paragraph" w:styleId="a4">
    <w:name w:val="header"/>
    <w:basedOn w:val="a"/>
    <w:link w:val="Char"/>
    <w:uiPriority w:val="99"/>
    <w:unhideWhenUsed/>
    <w:rsid w:val="00AD1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9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94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943"/>
    <w:rPr>
      <w:sz w:val="18"/>
      <w:szCs w:val="18"/>
    </w:rPr>
  </w:style>
  <w:style w:type="paragraph" w:customStyle="1" w:styleId="Default">
    <w:name w:val="Default"/>
    <w:rsid w:val="00AD1943"/>
    <w:pPr>
      <w:autoSpaceDE w:val="0"/>
      <w:autoSpaceDN w:val="0"/>
      <w:adjustRightInd w:val="0"/>
      <w:spacing w:after="0" w:line="240" w:lineRule="auto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韩立</dc:creator>
  <cp:lastModifiedBy>admin</cp:lastModifiedBy>
  <cp:revision>8</cp:revision>
  <dcterms:created xsi:type="dcterms:W3CDTF">2020-12-28T23:40:00Z</dcterms:created>
  <dcterms:modified xsi:type="dcterms:W3CDTF">2020-12-29T01:26:00Z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LastSaved">
    <vt:filetime>2020-12-28T00:00:00Z</vt:filetime>
  </property>
</Properties>
</file>